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FE42" w14:textId="77777777" w:rsidR="005350EF" w:rsidRDefault="005350EF">
      <w:bookmarkStart w:id="0" w:name="_GoBack"/>
      <w:bookmarkEnd w:id="0"/>
    </w:p>
    <w:p w14:paraId="19B2F38F" w14:textId="77777777" w:rsidR="005350EF" w:rsidRDefault="005350EF"/>
    <w:p w14:paraId="013676AA" w14:textId="77777777" w:rsidR="005350EF" w:rsidRDefault="005350EF"/>
    <w:p w14:paraId="217316B3" w14:textId="77777777" w:rsidR="005350EF" w:rsidRDefault="00656466">
      <w:r>
        <w:t>Dear Clinical Educator,</w:t>
      </w:r>
    </w:p>
    <w:p w14:paraId="573A9AAF" w14:textId="77777777" w:rsidR="005350EF" w:rsidRDefault="005350EF"/>
    <w:p w14:paraId="7E4CFFC1" w14:textId="77777777" w:rsidR="005350EF" w:rsidRDefault="00656466">
      <w:r>
        <w:t>Welcome to the University of Delaware’s student teaching program for ETE teacher candidates who are completing a semester-long student teaching experience with you. We would like to take this opportunity to thank you for your invaluable contributions to ou</w:t>
      </w:r>
      <w:r>
        <w:t>r program. Research suggests that the greatest influence on the quality of a teacher candidate’s experience is the clinical educator. With your participation in the partnership, we are able to prepare our teacher candidates to meet the challenges in today’</w:t>
      </w:r>
      <w:r>
        <w:t>s diverse classrooms. Your willingness to share your time and expertise is greatly appreciated.</w:t>
      </w:r>
    </w:p>
    <w:p w14:paraId="6AFC7EE7" w14:textId="77777777" w:rsidR="005350EF" w:rsidRDefault="005350EF"/>
    <w:p w14:paraId="739D646B" w14:textId="77777777" w:rsidR="005350EF" w:rsidRDefault="00656466">
      <w:r>
        <w:t xml:space="preserve">A few notables about the student teaching experience: </w:t>
      </w:r>
    </w:p>
    <w:p w14:paraId="78224A7D" w14:textId="77777777" w:rsidR="005350EF" w:rsidRDefault="005350EF"/>
    <w:p w14:paraId="569093B9" w14:textId="77777777" w:rsidR="005350EF" w:rsidRDefault="0065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We implement the coteaching approach to learning to teach! </w:t>
      </w:r>
    </w:p>
    <w:p w14:paraId="037FF2DB" w14:textId="77777777" w:rsidR="005350EF" w:rsidRDefault="0065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candidates are in the field from Mo</w:t>
      </w:r>
      <w:r>
        <w:rPr>
          <w:color w:val="000000"/>
        </w:rPr>
        <w:t>nday through Thursdays with two full weeks (M-F) during weeks 9 &amp; 10.</w:t>
      </w:r>
    </w:p>
    <w:p w14:paraId="5E947C72" w14:textId="77777777" w:rsidR="005350EF" w:rsidRDefault="0065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Teacher candidates take classes while they are student teaching. </w:t>
      </w:r>
    </w:p>
    <w:p w14:paraId="017706CC" w14:textId="77777777" w:rsidR="005350EF" w:rsidRDefault="0065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 xml:space="preserve">Teacher candidates will complete 2 weeks of independent practice where they </w:t>
      </w:r>
      <w:r>
        <w:t xml:space="preserve">lead planning, instruction, assessment, and </w:t>
      </w:r>
      <w:r>
        <w:t>management</w:t>
      </w:r>
      <w:r>
        <w:rPr>
          <w:color w:val="000000"/>
        </w:rPr>
        <w:t>.</w:t>
      </w:r>
      <w:r>
        <w:t xml:space="preserve">  During this time, you can still utilize the coteaching strategies to meet the needs of your students.</w:t>
      </w:r>
    </w:p>
    <w:p w14:paraId="4E4C6A5E" w14:textId="77777777" w:rsidR="005350EF" w:rsidRDefault="0065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Some t</w:t>
      </w:r>
      <w:r>
        <w:rPr>
          <w:color w:val="000000"/>
        </w:rPr>
        <w:t xml:space="preserve">eacher candidates will be completing their </w:t>
      </w:r>
      <w:proofErr w:type="spellStart"/>
      <w:r>
        <w:rPr>
          <w:color w:val="000000"/>
        </w:rPr>
        <w:t>edTPA</w:t>
      </w:r>
      <w:proofErr w:type="spellEnd"/>
      <w:r>
        <w:rPr>
          <w:color w:val="000000"/>
        </w:rPr>
        <w:t xml:space="preserve"> if required for their home state.</w:t>
      </w:r>
    </w:p>
    <w:p w14:paraId="64998312" w14:textId="77777777" w:rsidR="005350EF" w:rsidRDefault="0065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Weekly newsletters will be sent to you from the univ</w:t>
      </w:r>
      <w:r>
        <w:t>ersity field instructor that will provide guidance and support for the upcoming week.</w:t>
      </w:r>
      <w:r>
        <w:rPr>
          <w:color w:val="000000"/>
        </w:rPr>
        <w:t xml:space="preserve"> </w:t>
      </w:r>
    </w:p>
    <w:p w14:paraId="7046368F" w14:textId="77777777" w:rsidR="005350EF" w:rsidRDefault="006564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You will participate in a mid-term and final formal conference, arranged by the university field instructor, regarding your teacher candidate’s progress.  </w:t>
      </w:r>
    </w:p>
    <w:p w14:paraId="50A7F0CD" w14:textId="77777777" w:rsidR="005350EF" w:rsidRDefault="005350EF"/>
    <w:p w14:paraId="55CDD531" w14:textId="77777777" w:rsidR="005350EF" w:rsidRDefault="00656466">
      <w:r>
        <w:t>During key t</w:t>
      </w:r>
      <w:r>
        <w:t xml:space="preserve">imes throughout the experience, you will receive e-mail messages from the Office of Clinical Studies (Jamie Bailey and Kim </w:t>
      </w:r>
      <w:proofErr w:type="spellStart"/>
      <w:r>
        <w:t>Cavallio</w:t>
      </w:r>
      <w:proofErr w:type="spellEnd"/>
      <w:r>
        <w:t xml:space="preserve">).  Additionally, all evaluation forms and reference materials may be found on our student teaching website: </w:t>
      </w:r>
    </w:p>
    <w:p w14:paraId="5478A825" w14:textId="77777777" w:rsidR="005350EF" w:rsidRDefault="005350EF"/>
    <w:p w14:paraId="33D76A22" w14:textId="77777777" w:rsidR="005350EF" w:rsidRDefault="00656466">
      <w:pPr>
        <w:ind w:right="-630"/>
        <w:rPr>
          <w:rFonts w:ascii="Cambria" w:eastAsia="Cambria" w:hAnsi="Cambria" w:cs="Cambria"/>
          <w:b/>
          <w:color w:val="7030A0"/>
          <w:sz w:val="32"/>
          <w:szCs w:val="32"/>
          <w:u w:val="single"/>
        </w:rPr>
      </w:pPr>
      <w:r>
        <w:rPr>
          <w:rFonts w:ascii="Cambria" w:eastAsia="Cambria" w:hAnsi="Cambria" w:cs="Cambria"/>
          <w:b/>
          <w:color w:val="7030A0"/>
          <w:sz w:val="32"/>
          <w:szCs w:val="32"/>
          <w:u w:val="single"/>
        </w:rPr>
        <w:t>http://www.edu</w:t>
      </w:r>
      <w:r>
        <w:rPr>
          <w:rFonts w:ascii="Cambria" w:eastAsia="Cambria" w:hAnsi="Cambria" w:cs="Cambria"/>
          <w:b/>
          <w:color w:val="7030A0"/>
          <w:sz w:val="32"/>
          <w:szCs w:val="32"/>
          <w:u w:val="single"/>
        </w:rPr>
        <w:t>cation.udel.edu/ete/student-teaching/</w:t>
      </w:r>
    </w:p>
    <w:p w14:paraId="6A0F7A42" w14:textId="77777777" w:rsidR="005350EF" w:rsidRDefault="005350EF"/>
    <w:p w14:paraId="6ED222FF" w14:textId="77777777" w:rsidR="005350EF" w:rsidRDefault="00656466">
      <w:r>
        <w:t>Once again, please accept our sincere gratitude for your dedication and commitment to our teacher candidates.</w:t>
      </w:r>
    </w:p>
    <w:p w14:paraId="0E95757E" w14:textId="77777777" w:rsidR="005350EF" w:rsidRDefault="005350EF"/>
    <w:p w14:paraId="16C92922" w14:textId="77777777" w:rsidR="005350EF" w:rsidRDefault="00656466">
      <w:pPr>
        <w:ind w:left="5760" w:firstLine="720"/>
      </w:pPr>
      <w:r>
        <w:t>Sincerely,</w:t>
      </w:r>
    </w:p>
    <w:p w14:paraId="3E3BC655" w14:textId="77777777" w:rsidR="005350EF" w:rsidRDefault="00656466">
      <w:pPr>
        <w:ind w:left="5760" w:firstLine="720"/>
      </w:pPr>
      <w:r>
        <w:t>UD Field Instructors</w:t>
      </w:r>
    </w:p>
    <w:p w14:paraId="16348193" w14:textId="77777777" w:rsidR="005350EF" w:rsidRDefault="005350EF"/>
    <w:sectPr w:rsidR="005350EF">
      <w:headerReference w:type="default" r:id="rId8"/>
      <w:footerReference w:type="default" r:id="rId9"/>
      <w:pgSz w:w="12240" w:h="15840"/>
      <w:pgMar w:top="230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EB189" w14:textId="77777777" w:rsidR="00656466" w:rsidRDefault="00656466">
      <w:r>
        <w:separator/>
      </w:r>
    </w:p>
  </w:endnote>
  <w:endnote w:type="continuationSeparator" w:id="0">
    <w:p w14:paraId="045A6224" w14:textId="77777777" w:rsidR="00656466" w:rsidRDefault="006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A52D8" w14:textId="77777777" w:rsidR="005350EF" w:rsidRDefault="006564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C1A9BFB" wp14:editId="13DEAB34">
          <wp:simplePos x="0" y="0"/>
          <wp:positionH relativeFrom="column">
            <wp:posOffset>-342899</wp:posOffset>
          </wp:positionH>
          <wp:positionV relativeFrom="paragraph">
            <wp:posOffset>38100</wp:posOffset>
          </wp:positionV>
          <wp:extent cx="6334125" cy="371475"/>
          <wp:effectExtent l="0" t="0" r="0" b="0"/>
          <wp:wrapNone/>
          <wp:docPr id="5" name="image1.jpg" descr="CEHD 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EHD 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412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AA368" w14:textId="77777777" w:rsidR="00656466" w:rsidRDefault="00656466">
      <w:r>
        <w:separator/>
      </w:r>
    </w:p>
  </w:footnote>
  <w:footnote w:type="continuationSeparator" w:id="0">
    <w:p w14:paraId="31524CA3" w14:textId="77777777" w:rsidR="00656466" w:rsidRDefault="0065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50CC" w14:textId="77777777" w:rsidR="005350EF" w:rsidRDefault="006564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D6DB02" wp14:editId="4C9C8802">
          <wp:simplePos x="0" y="0"/>
          <wp:positionH relativeFrom="column">
            <wp:posOffset>-228599</wp:posOffset>
          </wp:positionH>
          <wp:positionV relativeFrom="paragraph">
            <wp:posOffset>-22859</wp:posOffset>
          </wp:positionV>
          <wp:extent cx="6391275" cy="923925"/>
          <wp:effectExtent l="0" t="0" r="0" b="0"/>
          <wp:wrapNone/>
          <wp:docPr id="6" name="image2.jpg" descr="CEHD 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EHD 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127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578A8"/>
    <w:multiLevelType w:val="multilevel"/>
    <w:tmpl w:val="397EE12C"/>
    <w:lvl w:ilvl="0">
      <w:start w:val="1"/>
      <w:numFmt w:val="bullet"/>
      <w:lvlText w:val="●"/>
      <w:lvlJc w:val="left"/>
      <w:pPr>
        <w:ind w:left="7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EF"/>
    <w:rsid w:val="005350EF"/>
    <w:rsid w:val="00656466"/>
    <w:rsid w:val="007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260BB"/>
  <w15:docId w15:val="{438AED6A-5227-AB41-B4AF-5B353D1C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76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4E46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649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4C0CA3"/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rsid w:val="004C0CA3"/>
    <w:rPr>
      <w:color w:val="0000FF" w:themeColor="hyperlink"/>
      <w:u w:val="single"/>
    </w:rPr>
  </w:style>
  <w:style w:type="paragraph" w:customStyle="1" w:styleId="Heading">
    <w:name w:val="Heading"/>
    <w:basedOn w:val="Normal"/>
    <w:rsid w:val="00296CAA"/>
    <w:pPr>
      <w:spacing w:before="120" w:after="240"/>
    </w:pPr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B57D3D"/>
    <w:pPr>
      <w:ind w:left="720"/>
      <w:contextualSpacing/>
    </w:pPr>
  </w:style>
  <w:style w:type="table" w:styleId="TableGrid">
    <w:name w:val="Table Grid"/>
    <w:basedOn w:val="TableNormal"/>
    <w:uiPriority w:val="59"/>
    <w:rsid w:val="00D11593"/>
    <w:rPr>
      <w:rFonts w:eastAsiaTheme="minorEastAsia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xnhYLoTiy/xzXT3Of1VuRmpWiA==">AMUW2mVTHcIj8C8JwIxdxMfC11G+j0O3iBKLzMcyLz107a5sDLkZJBIwALQuQD7zC0Gao2gHvd/ZjMEBwnIkJULiXoslmt7PqOeMyIy4BNHMtz6gn73VTJ6ESEM+Rom+T7kMaK4Hki8X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Microsoft Office User</cp:lastModifiedBy>
  <cp:revision>2</cp:revision>
  <dcterms:created xsi:type="dcterms:W3CDTF">2021-08-24T18:39:00Z</dcterms:created>
  <dcterms:modified xsi:type="dcterms:W3CDTF">2021-08-24T18:39:00Z</dcterms:modified>
</cp:coreProperties>
</file>